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EDC" w:rsidRPr="00BC6EDC" w:rsidRDefault="00BC6EDC" w:rsidP="00BC6ED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методы управления в строительстве</w:t>
      </w:r>
    </w:p>
    <w:p w:rsidR="00BC6EDC" w:rsidRPr="00BC6EDC" w:rsidRDefault="00BC6EDC" w:rsidP="00BC6ED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7M07305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Поточный м параллельный методы производства работ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 качества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устройства 60 железобетонных фундаментов общего назначения под колонны здания. Объем одного фундамента 5 м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3 человек. Определить нормативную сменную выработку звена рабочих.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10148" w:rsidRDefault="00210148"/>
    <w:p w:rsidR="00BC6EDC" w:rsidRPr="00BC6EDC" w:rsidRDefault="00BC6EDC" w:rsidP="00BC6ED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методы управления в строительстве</w:t>
      </w:r>
    </w:p>
    <w:p w:rsidR="00BC6EDC" w:rsidRPr="00BC6EDC" w:rsidRDefault="00BC6EDC" w:rsidP="00BC6ED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7M07305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Линейная структура управления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продукции в Казахстане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EDC" w:rsidRDefault="00BC6EDC"/>
    <w:p w:rsidR="00BC6EDC" w:rsidRPr="00BC6EDC" w:rsidRDefault="00BC6EDC" w:rsidP="00BC6ED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методы управления в строительстве</w:t>
      </w:r>
    </w:p>
    <w:p w:rsidR="00BC6EDC" w:rsidRPr="00BC6EDC" w:rsidRDefault="00BC6EDC" w:rsidP="00BC6ED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7M07305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социально-психологического воздействия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принципы и структура инновационного менеджмента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продолжительность устройства 42 железобетонных фундаментов общего назначения с </w:t>
      </w:r>
      <w:proofErr w:type="spellStart"/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подколонниками</w:t>
      </w:r>
      <w:proofErr w:type="spellEnd"/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высотой 2,3 м. Размеры </w:t>
      </w:r>
      <w:proofErr w:type="spellStart"/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подколонника</w:t>
      </w:r>
      <w:proofErr w:type="spellEnd"/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плане 1,2x1,2 м. Объем одного фундамента 8 м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Звено рабочих состоит из 5 человек. Определить нормативную сменную выработку звена рабочих.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EDC" w:rsidRPr="00BC6EDC" w:rsidRDefault="00BC6EDC" w:rsidP="00BC6ED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методы управления в строительстве</w:t>
      </w:r>
    </w:p>
    <w:p w:rsidR="00BC6EDC" w:rsidRPr="00BC6EDC" w:rsidRDefault="00BC6EDC" w:rsidP="00BC6ED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7M07305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проблемы строительного производства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продукции в скандинавских странах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продолжительность установки анкерных болтов в готовые гнезда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рабочих состоит из 3 человек. Определить нормативную сменную выработку одного рабочего.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EDC" w:rsidRPr="00BC6EDC" w:rsidRDefault="00BC6EDC" w:rsidP="00BC6ED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методы управления в строительстве</w:t>
      </w:r>
    </w:p>
    <w:p w:rsidR="00BC6EDC" w:rsidRPr="00BC6EDC" w:rsidRDefault="00BC6EDC" w:rsidP="00BC6ED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7M07305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этапов проведения строительства или реконструкции объекта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приборы для контроля качества в строительстве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Определить продолжительность укладки бетонной смеси в перекрытия толщиной 160 мм в каркасном здании. Размеры плиты на одном этаже 60x28 м, количество этажей - 8. Звено рабочих состоит из 3 человек. Определить нормативную сменную выработку звена рабочих.</w:t>
      </w:r>
    </w:p>
    <w:p w:rsidR="00BC6EDC" w:rsidRPr="00BC6EDC" w:rsidRDefault="00BC6EDC" w:rsidP="00BC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E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EDC" w:rsidRPr="00BC6EDC" w:rsidRDefault="00BC6EDC" w:rsidP="00BC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C6EDC" w:rsidRDefault="00BC6EDC"/>
    <w:p w:rsidR="00BC6EDC" w:rsidRDefault="00BC6EDC"/>
    <w:p w:rsidR="00BC6EDC" w:rsidRDefault="00BC6EDC"/>
    <w:p w:rsidR="00BC6EDC" w:rsidRDefault="00BC6EDC"/>
    <w:p w:rsidR="00BC6EDC" w:rsidRDefault="00BC6EDC"/>
    <w:p w:rsidR="00BC6EDC" w:rsidRDefault="00BC6EDC"/>
    <w:p w:rsidR="00BC6EDC" w:rsidRDefault="00BC6EDC"/>
    <w:sectPr w:rsidR="00BC6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60A"/>
    <w:rsid w:val="00210148"/>
    <w:rsid w:val="009B560A"/>
    <w:rsid w:val="00BC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69CD3"/>
  <w15:chartTrackingRefBased/>
  <w15:docId w15:val="{75176217-9C02-4381-BDAA-BCDE014CB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C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C6EDC"/>
  </w:style>
  <w:style w:type="paragraph" w:customStyle="1" w:styleId="c13">
    <w:name w:val="c13"/>
    <w:basedOn w:val="a"/>
    <w:rsid w:val="00BC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C6EDC"/>
  </w:style>
  <w:style w:type="paragraph" w:customStyle="1" w:styleId="c5">
    <w:name w:val="c5"/>
    <w:basedOn w:val="a"/>
    <w:rsid w:val="00BC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474</Words>
  <Characters>2706</Characters>
  <Application>Microsoft Office Word</Application>
  <DocSecurity>0</DocSecurity>
  <Lines>22</Lines>
  <Paragraphs>6</Paragraphs>
  <ScaleCrop>false</ScaleCrop>
  <Company>diakov.net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2021-03-29T05:52:00Z</dcterms:created>
  <dcterms:modified xsi:type="dcterms:W3CDTF">2021-03-29T05:53:00Z</dcterms:modified>
</cp:coreProperties>
</file>